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047" w:rsidRPr="00AD5047" w:rsidRDefault="00AD5047" w:rsidP="00AD5047">
      <w:pPr>
        <w:keepNext/>
        <w:keepLines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Toc348078277"/>
    </w:p>
    <w:p w:rsidR="00AD5047" w:rsidRPr="00AD5047" w:rsidRDefault="00AD5047" w:rsidP="00AD5047">
      <w:pPr>
        <w:spacing w:after="0" w:line="240" w:lineRule="auto"/>
        <w:ind w:left="6381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</w:p>
    <w:p w:rsidR="00AD5047" w:rsidRPr="00AD5047" w:rsidRDefault="00AD5047" w:rsidP="00AD5047">
      <w:pPr>
        <w:spacing w:after="0" w:line="240" w:lineRule="auto"/>
        <w:ind w:left="6381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  <w:r w:rsidRPr="00AD5047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>Załącznik Nr 1</w:t>
      </w:r>
      <w:bookmarkEnd w:id="0"/>
      <w:r w:rsidRPr="00AD5047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> </w:t>
      </w:r>
    </w:p>
    <w:p w:rsidR="00AD5047" w:rsidRPr="00AD5047" w:rsidRDefault="00AD5047" w:rsidP="00AD5047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5047">
        <w:rPr>
          <w:rFonts w:ascii="Times New Roman" w:eastAsia="Times New Roman" w:hAnsi="Times New Roman" w:cs="Times New Roman"/>
          <w:sz w:val="20"/>
          <w:szCs w:val="20"/>
        </w:rPr>
        <w:t>do Instrukcji kancelaryjnej Uniwersytetu w Białymstoku</w:t>
      </w:r>
    </w:p>
    <w:p w:rsidR="00AD5047" w:rsidRPr="00AD5047" w:rsidRDefault="00AD5047" w:rsidP="00AD5047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047" w:rsidRPr="00AD5047" w:rsidRDefault="00AD5047" w:rsidP="00AD50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bookmarkStart w:id="1" w:name="_Toc348078278"/>
      <w:r w:rsidRPr="00AD504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A - Struktura metadanych opisujących przesyłkę wpływającą</w:t>
      </w:r>
      <w:bookmarkEnd w:id="1"/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>(zestaw minimalny)</w:t>
      </w:r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2552"/>
        <w:gridCol w:w="1559"/>
        <w:gridCol w:w="1417"/>
      </w:tblGrid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elementu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zapisu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Wymagalność*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Powtarzalność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Oznaczenie nadawcy przesyłki,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tym: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nazwa nadawcy niebędącego osobą fizyczną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wymagane, jeżeli nie określono 1b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nazwisko i imiona osoby fizycznej (odpowiedniki cech informacyjnych wymienionych w przepisach wydanych na podstawie art. 18 ustawy</w:t>
            </w:r>
            <w:r w:rsidRPr="00AD5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 informatyzacji działalności podmiotów realizujących zadania publiczne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 zapisany w sposób umożliwiający automatyczne rozdzielenie nazwiska i imion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wymagane, jeżeli nie określono 1a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nadawcy, o którym mowa w pkt </w:t>
            </w:r>
            <w:smartTag w:uri="urn:schemas-microsoft-com:office:smarttags" w:element="metricconverter">
              <w:smartTagPr>
                <w:attr w:name="ProductID" w:val="1, a"/>
              </w:smartTagPr>
              <w:r w:rsidRPr="00AD504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1, </w:t>
              </w:r>
              <w:r w:rsidRPr="00AD5047">
                <w:rPr>
                  <w:rFonts w:ascii="Times New Roman" w:eastAsia="Times New Roman" w:hAnsi="Times New Roman" w:cs="Times New Roman"/>
                  <w:strike/>
                  <w:sz w:val="20"/>
                  <w:szCs w:val="20"/>
                </w:rPr>
                <w:t>a</w:t>
              </w:r>
            </w:smartTag>
            <w:r w:rsidRPr="00AD504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w tym: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miejscowość (odpowiedniki cechy informacyjnej wymienionej w przepisach wydanych na podstawie art. 18 ustawy </w:t>
            </w:r>
            <w:r w:rsidRPr="00AD5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 informatyzacji działalności podmiotów realizujących zadania publiczne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ulica (odpowiedniki cechy informacyjnej wymienionej w przepisach wydanych na podstawie art. 18 ustawy o informatyzacji działalności podmiotów realizujących zadania publiczne)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budynek (odpowiedniki cechy informacyjnej wymienionej w przepisach wydanych na podstawie art. 18 ustawy </w:t>
            </w:r>
            <w:r w:rsidRPr="00AD5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 informatyzacji działalności podmiotów realizujących zadania publiczne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2e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lokal (odpowiedniki cechy informacyjnej wymienionej w przepisach wydanych na podstawie art. 18 ustawy </w:t>
            </w:r>
            <w:r w:rsidRPr="00AD5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 informatyzacji działalności podmiotów realizujących zadania publiczne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 w:rsidRPr="00AD50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2f</w:t>
              </w:r>
            </w:smartTag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skrytka pocztowa (nr skrytki w urzędzie pocztowym)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 (adres poczty elektronicznej)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Data widniejąca na piśmie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data w formacie RRRR-MM-DD, gdzie RRRR to cztery cyfry roku, MM to dwie cyfry arabskie miesiąca, DD to dwie cyfry dnia;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dopuszcza się podanie niepełnej daty, na przykład tylko RRRR albo RRRR-MM, jeżeli dokładna data nie jest znana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Data nadania przesyłki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data w formacie RRRR-MM-DD, gdzie RRRR to cztery cyfry roku, MM to dwie cyfry arabskie miesiąca, DD to dwie cyfry dnia;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dopuszcza się podanie niepełnej daty, na przykład tylko RRRR albo RRRR-MM, jeżeli dokładna data nie jest znana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wpływu przesyłki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w formacie RRRR-MM-DD, gdzie RRRR to cztery cyfry roku, MM to dwie cyfry arabskie miesiąca, DD to dwie cyfry dnia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i czas wykonania rejestracji dokumentu w systemie EZD (zapisywana automatycznie)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i czas w formacie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RRRR-MM-DDThh:mm:ss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gdzie RRRR to cztery cyfry roku, MM to dwie cyfry miesiąca, DD to dwie cyfry dnia,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hh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dwie cyfry godziny, mm to dwie cyfry minut,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dwie cyfry sekund, na przykład 1997-07-16T19:20:30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Oznaczenie rodzaju dokumentu na podstawie zdefiniowanego i zatwierdzonego słownika rodzajów dokumentów (na przykład pismo, faktura, wniosek, skarga, nota księgowa, umowa, opinia, notatka itd.)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Nadany automatycznie unikatowy w całym systemie EZD identyfikator dokumentu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bez spacji i znaków: 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) - ukośnik lewy 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/ ) - ukośnik prawy 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* ) - gwiazdka 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? ) - znak zapytania 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: ) - dwukropek 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= ) - znak równości 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, ) - przecinek 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; ) - średnik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Tytuł - zwięzłe określenie odnoszące się do treści dokumentu (na przykład sprawozdanie z przygotowań do Euro 2012, projekt instrukcji kancelaryjnej, notatka z wyjazdu do Brukseli, faktura za wywóz nieczystości)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Dostęp - określenie dostępu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możliwe wartości: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publiczny - dostępny w całości, publiczny - dostępny częściowo, niepubliczny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Liczba załączników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Del="005270BE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liczba naturalna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Format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- nazwa formatu danych zastosowanego przy tworzeniu dokumentu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 dla dokumentów elektronicznych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Uwagi - dodatkowe informacje dotyczące rejestrowanej przesyłki wpływającej (na przykład skan tylko 1 strona - razem ponad 500 stron, załącznik - kalendarz w formacie większym niż A3, załączona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płyta CD zapisane 500 MB, załączony film na płycie DVD)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Typ (wg Dublin Core Metadata Initiative.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Type Vocabulary)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http://dublincore.org/documents/dcmi-type-vocabulary/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przepisami wynikającymi z art. 5 ust. 2a ustawy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możliwe wartości: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(nieuporządkowany zbiór danych),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Dataset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(uporządkowany zbiór danych),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MovingImage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(obraz ruchomy),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PhysicalObject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(obiekt fizyczny), Software (oprogramowanie),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Sound (dźwięk),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StillImage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(obraz nieruchomy),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Text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(tekst) - oznacza tekst złożony z wyrazów przeznaczonych do czytania niezależnie od sposobu utrwalenia, w tym pismo wydrukowane na papierze, odbitkę fotograficzną tekstu, tekst zapisany zarówno w pliku rastrowym, jak i tekstowym; zaleca się wpisywanie wartości domyślnej oznaczenia typu =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Sposób dostarczenia na podstawie zdefiniowanego i zatwierdzonego słownika (na przykład list zwykły, list polecony, goniec, poczta elektroniczna, elektroniczna skrzynka podawcza itd.)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Znak nadany przesyłce przez nadawcę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wymagane, jeżeli jest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</w:tbl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 xml:space="preserve">B - Struktura metadanych </w:t>
      </w:r>
      <w:r w:rsidRPr="00AD5047">
        <w:rPr>
          <w:rFonts w:ascii="Times New Roman" w:eastAsia="Times New Roman" w:hAnsi="Times New Roman" w:cs="Times New Roman"/>
          <w:b/>
          <w:bCs/>
          <w:sz w:val="24"/>
          <w:szCs w:val="24"/>
        </w:rPr>
        <w:t>opisujących</w:t>
      </w: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 xml:space="preserve"> przesyłkę wychodzącą</w:t>
      </w:r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>(zestaw minimalny)</w:t>
      </w:r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2552"/>
        <w:gridCol w:w="1559"/>
        <w:gridCol w:w="1417"/>
      </w:tblGrid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elementu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zapisu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Wymagalność*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Powtarzalność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Oznaczenie odpowiedzialności </w:t>
            </w:r>
            <w:r w:rsidRPr="00AD504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za treść przesyłki, w tym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imię i nazwisko pracownika dokonującego czynności w systemie EZD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(przygotowanie projektu pisma, o którym mowa w § 36 ust. 1, akceptacja pisma, o której mowa w § 16)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zapisany w sposób umożliwiający automatyczne rozdzielenie nazwiska i imion (zaleca się automatyczne wpisywanie na podstawie zidentyfikowanego w systemie EZD użytkownika)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50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stanowisko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pracownika dokonującego czynności w systemie, o których mowa w 1a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(zaleca się automatyczne wpisywanie na podstawie zidentyfikowanego w systemie EZD użytkownika)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Oznaczenie adresata, w tym: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adresata niebędącego osobą fizyczną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wymagane, jeżeli nie określono 2b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nazwisko i imiona osoby fizycznej (odpowiedniki cech informacyjnych wymienionych w przepisach wydanych na podstawie art. 18 ustawy o informatyzacji działalności podmiotów realizujących zadania publiczne)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zapisany w sposób umożliwiający automatyczne rozdzielenie nazwiska i imion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wymagane, jeżeli nie określono 2a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Adres adresata, o którym mowa w pkt </w:t>
            </w:r>
            <w:smartTag w:uri="urn:schemas-microsoft-com:office:smarttags" w:element="metricconverter">
              <w:smartTagPr>
                <w:attr w:name="ProductID" w:val="1, a"/>
              </w:smartTagPr>
              <w:r w:rsidRPr="00AD504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1, a</w:t>
              </w:r>
            </w:smartTag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tym: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kod pocztowy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miejscowość (odpowiedniki cechy informacyjnej wymienionej w przepisach wydanych na podstawie art. 18 ustawy o informatyzacji działalności podmiotów realizujących zadania publiczne)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ulica (odpowiedniki cechy informacyjnej wymienionej w przepisach wydanych na podstawie art. 18 ustawy o informatyzacji działalności podmiotów realizujących zadania publiczne)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budynek (odpowiedniki cechy informacyjnej wymienionej w przepisach wydanych na podstawie art. 18 ustawy o informatyzacji działalności podmiotów realizujących zadania publiczne)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lokal (odpowiedniki cechy informacyjnej wymienionej w przepisach wydanych na podstawie art. 18 ustawy o informatyzacji działalności podmiotów realizujących zadania publiczne)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f"/>
              </w:smartTagPr>
              <w:r w:rsidRPr="00AD504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3f</w:t>
              </w:r>
            </w:smartTag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skrytka pocztowa (nr skrytki w urzędzie pocztowym)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kraj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e-mail (adres poczty elektronicznej)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widniejąca na piśmie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w formacie RRRR-MM-DD, gdzie RRRR to cztery cyfry roku, MM to dwie cyfry arabskie miesiąca, DD to dwie cyfry dnia;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dopuszcza się podanie niepełnej daty, na przykład tylko RRRR albo RRRR-MM, jeżeli dokładna data nie jest znana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nadania przesyłki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w formacie RRRR-MM-DD, gdzie RRRR to cztery cyfry roku, MM to dwie cyfry arabskie miesiąca, DD to dwie cyfry dnia;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dopuszcza się podanie niepełnej daty, na przykład tylko RRRR albo RRRR-MM, jeżeli dokładna data nie jest znana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Oznaczenie rodzaju dokumentu na podstawie zdefiniowanego i zatwierdzonego słownika rodzajów dokumentów (na przykład pismo, faktura, wniosek, skarga, nota księgowa, umowa, opinia, notatka itd.)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Nadany automatycznie unikatowy w całym systemie EZD identyfikator dokumentu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bez spacji i znaków: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) - ukośnik lewy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/ ) - ukośnik prawy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* ) - gwiazdka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? ) - znak zapytania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: ) - dwukropek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= ) - znak równości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, ) - przecinek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; ) - średnik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Tytuł - zwięzłe określenie odnoszące się do treści dokumentu (na przykład sprawozdanie z przygotowań do Euro 2012, projekt instrukcji kancelaryjnej, notatka z wyjazdu do Brukseli, faktura za wywóz nieczystości)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Dostęp - określenie dostępu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możliwe wartości: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publiczny - dostępny w całości,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publiczny - dostępny częściowo, niepubliczny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Liczba załączników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Del="005270BE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liczba naturalna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Format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- nazwa formatu danych zastosowanego przy tworzeniu dokumentu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 dla dokumentów elektronicznych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Uwagi - dodatkowe informacje dotyczące rejestrowanej przesyłki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Typ (wg Dublin Core Metadata Initiative.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Type Vocabulary)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http://dublincore.org/documents/dcmi-type-vocabulary/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przepisami wynikającymi z art. 5 ust. 2a ustawy archiwalnej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możliwe wartości: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(nieuporządkowany zbiór danych),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Dataset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(uporządkowany zbiór danych),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MovingImage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(obraz ruchomy),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PhysicalObject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(obiekt fizyczny),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Software (oprogramowanie),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Sound (dźwięk),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StillImage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(obraz nieruchomy),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Text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(tekst) - oznacza tekst złożony z wyrazów przeznaczonych do czytania niezależnie od sposobu utrwalenia, w tym pismo wydrukowane na papierze, odbitkę fotograficzną tekstu, tekst zapisany zarówno w pliku rastrowym, jak i tekstowym; zaleca się wpisywanie wartości domyślnej oznaczenia typu =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Sposób wysyłki na podstawie zdefiniowanego i zatwierdzonego słownika (na przykład list zwykły, list polecony, goniec, poczta elektroniczna, elektroniczna skrzynka podawcza itd.)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</w:tbl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 - Struktura metadanych </w:t>
      </w:r>
      <w:r w:rsidRPr="00AD5047">
        <w:rPr>
          <w:rFonts w:ascii="Times New Roman" w:eastAsia="Times New Roman" w:hAnsi="Times New Roman" w:cs="Times New Roman"/>
          <w:b/>
          <w:bCs/>
          <w:sz w:val="24"/>
          <w:szCs w:val="24"/>
        </w:rPr>
        <w:t>opisujących</w:t>
      </w: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 xml:space="preserve"> elementy akt sprawy </w:t>
      </w:r>
      <w:r w:rsidRPr="00AD5047">
        <w:rPr>
          <w:rFonts w:ascii="Times New Roman" w:eastAsia="Times New Roman" w:hAnsi="Times New Roman" w:cs="Times New Roman"/>
          <w:b/>
          <w:bCs/>
          <w:sz w:val="24"/>
          <w:szCs w:val="24"/>
        </w:rPr>
        <w:t>niebędące</w:t>
      </w: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 xml:space="preserve"> przesyłkami</w:t>
      </w:r>
      <w:r w:rsidRPr="00AD5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>(zestaw minimalny)</w:t>
      </w:r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2552"/>
        <w:gridCol w:w="1559"/>
        <w:gridCol w:w="1417"/>
      </w:tblGrid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Nazwa elementu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Sposób zapisu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Wymagalność*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Powtarzalność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Oznaczenie odpowiedzialności  za treść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imię nazwisko pracownika dokonującego czynności w systemie EZD (przygotowanie projektu pisma, o którym mowa w § 36 ust. 1, przygotowanie notatki, opinii, stanowiska, o których mowa w § 6 ust. 2, akceptacją pisma, o której mowa w § 16)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zapisany w sposób umożliwiający automatyczne rozdzielenie nazwiska i imion (zaleca się automatyczne wpisywanie na podstawie zidentyfikowanego w systemie EZD użytkownika)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50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stanowisko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pracownika dokonującego czynności w systemie, o których mowa w 1a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(zaleca się automatyczne wpisywanie na podstawie zidentyfikowanego w systemie EZD użytkownika)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i czas włączenia do akt sprawy w systemie EZD (zapisywana automatycznie)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i czas w formacie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RRRR-MM-DDThh:mm:ss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gdzie RRRR to cztery cyfry roku, MM to dwie cyfry miesiąca, DD to dwie cyfry dnia,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hh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dwie cyfry godziny, mm to dwie cyfry minut,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dwie cyfry sekund, na przykład 1997-07-16T19:20:30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Oznaczenie rodzaju dokumentu na podstawie zdefiniowanego i zatwierdzonego słownika rodzajów dokumentów (na przykład pismo, notatka, opinia, prezentacja itd.)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opcjonalne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Nadany automatycznie unikatowy w całym systemie EZD identyfikator dokumentu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bez spacji i znaków: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) - ukośnik lewy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/ ) - ukośnik prawy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* ) - gwiazdka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? ) - znak zapytania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: ) - dwukropek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= ) - znak równości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, ) - przecinek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 ; ) - średnik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Tytuł - zwięzłe określenie odnoszące się do treści dokumentu (na przykład sprawozdanie z przygotowań do Euro 2012, projekt instrukcji kancelaryjnej, notatka z wyjazdu do Brukseli, faktura za wywóz nieczystości)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Dostęp - określenie dostępu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możliwe wartości: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publiczny - dostępny w całości,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publiczny - dostępny częściowo, niepubliczny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Format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- nazwa formatu danych zastosowanego przy tworzeniu dokumentu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 dla dokumentów elektronicznych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D5047" w:rsidRPr="00AD5047" w:rsidTr="00523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Typ (wg Dublin Core Metadata Initiative.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Type Vocabulary)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lastRenderedPageBreak/>
              <w:t>http://dublincore.org/documents/dcmi-type-vocabulary/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przepisami wynikającymi z art. 5 ust. 2a ustawy archiwalnej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możliwe wartości: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Collection (nieuporządkowany zbiór danych),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Dataset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(uporządkowany zbiór danych),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MovingImage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(obraz ruchomy),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PhysicalObject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(obiekt fizyczny),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Software (oprogramowanie),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Sound (dźwięk),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StillImage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(obraz nieruchomy),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Text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(tekst) - oznacza tekst złożony ze słów przeznaczonych do czytania niezależnie od sposobu utrwalenia, w tym pismo wydrukowane na papierze, odbitkę fotograficzną tekstu, tekst zapisany zarówno w pliku rastrowym, jak i tekstowym; zaleca się wpisywanie wartości domyślnej oznaczenia typu =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wymagane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 xml:space="preserve">D - Struktura metadanych </w:t>
      </w:r>
      <w:r w:rsidRPr="00AD5047">
        <w:rPr>
          <w:rFonts w:ascii="Times New Roman" w:eastAsia="Times New Roman" w:hAnsi="Times New Roman" w:cs="Times New Roman"/>
          <w:b/>
          <w:bCs/>
          <w:sz w:val="24"/>
          <w:szCs w:val="24"/>
        </w:rPr>
        <w:t>opisujących</w:t>
      </w: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 xml:space="preserve"> sprawę</w:t>
      </w:r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047">
        <w:rPr>
          <w:rFonts w:ascii="Times New Roman" w:eastAsia="Times New Roman" w:hAnsi="Times New Roman" w:cs="Times New Roman"/>
          <w:b/>
          <w:sz w:val="24"/>
          <w:szCs w:val="24"/>
        </w:rPr>
        <w:t>(zestaw minimalny)</w:t>
      </w:r>
    </w:p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78"/>
        <w:gridCol w:w="2835"/>
        <w:gridCol w:w="1842"/>
        <w:gridCol w:w="1134"/>
      </w:tblGrid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Nazwa elementu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Sposób zapisu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Wymagalność*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Powtarzalność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Oznaczenie odpowiedzialności  za treść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imię i nazwisko pracownika zakładającego sprawę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zapisany w sposób umożliwiający automatyczne rozdzielenie nazwiska i imion (automatyczne wpisywanie na podstawie zidentyfikowanego w systemie EZD użytkownika)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wymagane, jeżeli nie określono 1b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50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imię i nazwisko pracownika prowadzącego sprawę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 zapisany w sposób umożliwiający automatyczne rozdzielenie nazwiska i imion (automatyczne wpisywanie na podstawie zidentyfikowanego w systemie EZD użytkownika)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wymagane, jeżeli nie określono 1a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i czas założenia sprawy w systemie EZD (zapisywana automatycznie)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i czas w formacie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RRRR-MM-DDThh:mm:ss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gdzie RRRR to cztery cyfry roku, MM to dwie cyfry miesiąca, DD to dwie cyfry dnia,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hh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dwie cyfry godziny, mm to dwie cyfry minut,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dwie cyfry sekund, na przykład 1997-07-16T19:20:30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i czas ostatniego elementu akt sprawy (zapisywana automatycznie najpóźniejsza z dat spośród dat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wymienionych w częściach A, B lub C załącznika)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data i czas w formacie RRRR-MM-DD, gdzie RRRR to cztery cyfry roku, MM to dwie cyfry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miesiąca, DD to dwie cyfry dnia, na przykład 1997-07-16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wymagane w momencie eksportu danych do paczki archiwalnej, o której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mowa w przepisach wydanych na podstawie art. 5 ust. 2c ustawy archiwalnej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nie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Znak sprawy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(zapisywany automatycznie po wybraniu właściwej pozycji wykazu akt)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zgodnie z zasadami określonymi w instrukcji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Tytuł - zwięzłe określenie odnoszące się do treści sprawy (na przykład przygotowanie projektu instrukcji kancelaryjnej, wyjazd do Brukseli na ..., przygotowanie umowy na wywóz nieczystości)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tekst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Dostęp - określenie dostępu (automatyczne przyporządkowanie odpowiedniej wartości na podstawie metadanych dokumentów elektronicznych znajdujących się w aktach sprawy)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możliwe wartości: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publiczny - dostępny w całości, publiczny - dostępny częściowo, niepubliczny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 w momencie eksportu danych do paczki archiwalnej, o której mowa w przepisach wydanych na podstawie art. 5 ust. 2c ustawy archiwalnej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Format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ustalona</w:t>
            </w:r>
            <w:proofErr w:type="spellEnd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wartość</w:t>
            </w:r>
            <w:proofErr w:type="spellEnd"/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"Multipart/Header-Set"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wymagane w momencie eksportu danych do paczki archiwalnej, o której mowa w przepisach wydanych na podstawie art. 5 ust. 2c ustawy archiwalnej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Typ (wg Dublin Core Metadata Initiative.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Type Vocabulary) </w:t>
            </w: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http://dublincore.org/documents/dcmi-type-vocabulary/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przepisami wynikającymi z art. 5 ust. 2a ustawy archiwalnej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ustalona wartość:</w:t>
            </w:r>
          </w:p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(nieuporządkowany zbiór danych)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 w momencie eksportu danych do paczki archiwalnej, o której mowa w przepisach wydanych na podstawie art. 5 ust. 2c ustawy archiwalnej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47" w:rsidRPr="00AD5047" w:rsidRDefault="00AD5047" w:rsidP="00AD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AD5047" w:rsidRPr="00AD5047" w:rsidTr="00523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20" w:type="dxa"/>
          </w:tcPr>
          <w:p w:rsidR="00AD5047" w:rsidRPr="00AD5047" w:rsidRDefault="00AD5047" w:rsidP="00AD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8" w:type="dxa"/>
          </w:tcPr>
          <w:p w:rsidR="00AD5047" w:rsidRPr="00AD5047" w:rsidRDefault="00AD5047" w:rsidP="00AD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Opis</w:t>
            </w:r>
            <w:proofErr w:type="spellEnd"/>
          </w:p>
        </w:tc>
        <w:tc>
          <w:tcPr>
            <w:tcW w:w="2835" w:type="dxa"/>
          </w:tcPr>
          <w:p w:rsidR="00AD5047" w:rsidRPr="00AD5047" w:rsidRDefault="00AD5047" w:rsidP="00AD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842" w:type="dxa"/>
          </w:tcPr>
          <w:p w:rsidR="00AD5047" w:rsidRPr="00AD5047" w:rsidRDefault="00AD5047" w:rsidP="00AD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opcjonalny</w:t>
            </w:r>
          </w:p>
        </w:tc>
        <w:tc>
          <w:tcPr>
            <w:tcW w:w="1134" w:type="dxa"/>
          </w:tcPr>
          <w:p w:rsidR="00AD5047" w:rsidRPr="00AD5047" w:rsidRDefault="00AD5047" w:rsidP="00AD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47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AD5047" w:rsidRPr="00AD5047" w:rsidRDefault="00AD5047" w:rsidP="00AD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047" w:rsidRPr="00AD5047" w:rsidRDefault="00AD5047" w:rsidP="00AD504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5047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D5047">
        <w:rPr>
          <w:rFonts w:ascii="Times New Roman" w:eastAsia="Times New Roman" w:hAnsi="Times New Roman" w:cs="Times New Roman"/>
          <w:sz w:val="24"/>
          <w:szCs w:val="24"/>
        </w:rPr>
        <w:tab/>
      </w:r>
      <w:r w:rsidRPr="00AD5047">
        <w:rPr>
          <w:rFonts w:ascii="Times New Roman" w:eastAsia="Times New Roman" w:hAnsi="Times New Roman" w:cs="Times New Roman"/>
          <w:i/>
          <w:sz w:val="20"/>
          <w:szCs w:val="20"/>
        </w:rPr>
        <w:t>Wymagalność elementu metadanych oznacza obowiązek jego określenia, jeżeli to określenie jest możliwe.</w:t>
      </w:r>
    </w:p>
    <w:p w:rsidR="00B47DFA" w:rsidRDefault="00B47DFA" w:rsidP="00AD5047">
      <w:bookmarkStart w:id="2" w:name="_GoBack"/>
      <w:bookmarkEnd w:id="2"/>
    </w:p>
    <w:sectPr w:rsidR="00B4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47"/>
    <w:rsid w:val="00AD5047"/>
    <w:rsid w:val="00B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79DC-D240-4901-9952-A6F5009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2287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Mojżyn-Saczko</dc:creator>
  <cp:keywords/>
  <dc:description/>
  <cp:lastModifiedBy>Monika Mojżyn-Saczko</cp:lastModifiedBy>
  <cp:revision>1</cp:revision>
  <dcterms:created xsi:type="dcterms:W3CDTF">2020-06-19T10:23:00Z</dcterms:created>
  <dcterms:modified xsi:type="dcterms:W3CDTF">2020-06-19T10:23:00Z</dcterms:modified>
</cp:coreProperties>
</file>